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84" w:rsidRPr="00386084" w:rsidRDefault="00386084">
      <w:pPr>
        <w:pStyle w:val="ConsPlusTitlePage"/>
      </w:pPr>
      <w:r w:rsidRPr="00386084">
        <w:t xml:space="preserve">Документ предоставлен </w:t>
      </w:r>
      <w:proofErr w:type="spellStart"/>
      <w:r w:rsidRPr="00386084">
        <w:t>КонсультантПлюс</w:t>
      </w:r>
      <w:proofErr w:type="spellEnd"/>
      <w:r w:rsidRPr="00386084">
        <w:br/>
      </w:r>
    </w:p>
    <w:p w:rsidR="00386084" w:rsidRPr="00386084" w:rsidRDefault="00386084">
      <w:pPr>
        <w:pStyle w:val="ConsPlusNormal"/>
        <w:jc w:val="both"/>
        <w:outlineLvl w:val="0"/>
      </w:pPr>
    </w:p>
    <w:p w:rsidR="00386084" w:rsidRPr="00386084" w:rsidRDefault="00386084">
      <w:pPr>
        <w:pStyle w:val="ConsPlusTitle"/>
        <w:jc w:val="center"/>
        <w:outlineLvl w:val="0"/>
      </w:pPr>
      <w:r w:rsidRPr="00386084">
        <w:t>ПРАВИТЕЛЬСТВО РОССИЙСКОЙ ФЕДЕРАЦИИ</w:t>
      </w:r>
    </w:p>
    <w:p w:rsidR="00386084" w:rsidRPr="00386084" w:rsidRDefault="00386084">
      <w:pPr>
        <w:pStyle w:val="ConsPlusTitle"/>
        <w:jc w:val="center"/>
      </w:pPr>
    </w:p>
    <w:p w:rsidR="00386084" w:rsidRPr="00386084" w:rsidRDefault="00386084">
      <w:pPr>
        <w:pStyle w:val="ConsPlusTitle"/>
        <w:jc w:val="center"/>
      </w:pPr>
      <w:r w:rsidRPr="00386084">
        <w:t>ПОСТАНОВЛЕНИЕ</w:t>
      </w:r>
    </w:p>
    <w:p w:rsidR="00386084" w:rsidRPr="00386084" w:rsidRDefault="00386084">
      <w:pPr>
        <w:pStyle w:val="ConsPlusTitle"/>
        <w:jc w:val="center"/>
      </w:pPr>
      <w:r w:rsidRPr="00386084">
        <w:t>от 18 июня 2021 г. N 927</w:t>
      </w:r>
    </w:p>
    <w:p w:rsidR="00386084" w:rsidRPr="00386084" w:rsidRDefault="00386084">
      <w:pPr>
        <w:pStyle w:val="ConsPlusTitle"/>
        <w:jc w:val="center"/>
      </w:pPr>
    </w:p>
    <w:p w:rsidR="00386084" w:rsidRPr="00386084" w:rsidRDefault="00386084">
      <w:pPr>
        <w:pStyle w:val="ConsPlusTitle"/>
        <w:jc w:val="center"/>
      </w:pPr>
      <w:r w:rsidRPr="00386084">
        <w:t>О ВНЕСЕНИИ ИЗМЕНЕНИЙ</w:t>
      </w:r>
    </w:p>
    <w:p w:rsidR="00386084" w:rsidRPr="00386084" w:rsidRDefault="00386084">
      <w:pPr>
        <w:pStyle w:val="ConsPlusTitle"/>
        <w:jc w:val="center"/>
      </w:pPr>
      <w:r w:rsidRPr="00386084">
        <w:t>В ПРОГРАММУ ГОСУДАРСТВЕННЫХ ГАРАНТИЙ БЕСПЛАТНОГО ОКАЗАНИЯ</w:t>
      </w:r>
    </w:p>
    <w:p w:rsidR="00386084" w:rsidRPr="00386084" w:rsidRDefault="00386084">
      <w:pPr>
        <w:pStyle w:val="ConsPlusTitle"/>
        <w:jc w:val="center"/>
      </w:pPr>
      <w:r w:rsidRPr="00386084">
        <w:t xml:space="preserve">ГРАЖДАНАМ МЕДИЦИНСКОЙ ПОМОЩИ НА 2021 ГОД И </w:t>
      </w:r>
      <w:proofErr w:type="gramStart"/>
      <w:r w:rsidRPr="00386084">
        <w:t>НА</w:t>
      </w:r>
      <w:proofErr w:type="gramEnd"/>
      <w:r w:rsidRPr="00386084">
        <w:t xml:space="preserve"> ПЛАНОВЫЙ</w:t>
      </w:r>
    </w:p>
    <w:p w:rsidR="00386084" w:rsidRPr="00386084" w:rsidRDefault="00386084">
      <w:pPr>
        <w:pStyle w:val="ConsPlusTitle"/>
        <w:jc w:val="center"/>
      </w:pPr>
      <w:r w:rsidRPr="00386084">
        <w:t>ПЕРИОД 2022</w:t>
      </w:r>
      <w:proofErr w:type="gramStart"/>
      <w:r w:rsidRPr="00386084">
        <w:t xml:space="preserve"> И</w:t>
      </w:r>
      <w:proofErr w:type="gramEnd"/>
      <w:r w:rsidRPr="00386084">
        <w:t xml:space="preserve"> 2023 ГОДОВ</w:t>
      </w:r>
    </w:p>
    <w:p w:rsidR="00386084" w:rsidRPr="00386084" w:rsidRDefault="00386084">
      <w:pPr>
        <w:pStyle w:val="ConsPlusNormal"/>
        <w:jc w:val="both"/>
      </w:pPr>
    </w:p>
    <w:p w:rsidR="00386084" w:rsidRPr="00386084" w:rsidRDefault="00386084">
      <w:pPr>
        <w:pStyle w:val="ConsPlusNormal"/>
        <w:ind w:firstLine="540"/>
        <w:jc w:val="both"/>
      </w:pPr>
      <w:r w:rsidRPr="00386084">
        <w:t>Правительство Российской Федерации постановляет: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 xml:space="preserve">1. </w:t>
      </w:r>
      <w:proofErr w:type="gramStart"/>
      <w:r w:rsidRPr="00386084">
        <w:t>Утвердить прилагаемые изменения, которые вносятся в Программу государственных гарантий бесплатного оказания гражданам медицинской помощи на 2021 год и на плановый период 2022 и 2023 годов, утвержденную постановлением Правительства Российской Федерации от 28 декабря 2020 г. N 2299 "О Программе государственных гарантий бесплатного оказания гражданам медицинской помощи на 2021 год и на плановый период 2022 и 2023 годов" (Собрание законодательства Российский</w:t>
      </w:r>
      <w:proofErr w:type="gramEnd"/>
      <w:r w:rsidRPr="00386084">
        <w:t xml:space="preserve"> </w:t>
      </w:r>
      <w:proofErr w:type="gramStart"/>
      <w:r w:rsidRPr="00386084">
        <w:t>Федерации, 2021, N 2, ст. 384; N 12, ст. 2000).</w:t>
      </w:r>
      <w:proofErr w:type="gramEnd"/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>2. Настоящее постановление вступает в силу со дня его официального опубликования.</w:t>
      </w:r>
    </w:p>
    <w:p w:rsidR="00386084" w:rsidRPr="00386084" w:rsidRDefault="00386084">
      <w:pPr>
        <w:pStyle w:val="ConsPlusNormal"/>
        <w:jc w:val="both"/>
      </w:pPr>
    </w:p>
    <w:p w:rsidR="00386084" w:rsidRPr="00386084" w:rsidRDefault="00386084">
      <w:pPr>
        <w:pStyle w:val="ConsPlusNormal"/>
        <w:jc w:val="right"/>
      </w:pPr>
      <w:r w:rsidRPr="00386084">
        <w:t>Председатель Правительства</w:t>
      </w:r>
    </w:p>
    <w:p w:rsidR="00386084" w:rsidRPr="00386084" w:rsidRDefault="00386084">
      <w:pPr>
        <w:pStyle w:val="ConsPlusNormal"/>
        <w:jc w:val="right"/>
      </w:pPr>
      <w:r w:rsidRPr="00386084">
        <w:t>Российской Федерации</w:t>
      </w:r>
    </w:p>
    <w:p w:rsidR="00386084" w:rsidRPr="00386084" w:rsidRDefault="00386084">
      <w:pPr>
        <w:pStyle w:val="ConsPlusNormal"/>
        <w:jc w:val="right"/>
      </w:pPr>
      <w:r w:rsidRPr="00386084">
        <w:t>М.МИШУСТИН</w:t>
      </w:r>
    </w:p>
    <w:p w:rsidR="00386084" w:rsidRPr="00386084" w:rsidRDefault="00386084">
      <w:pPr>
        <w:pStyle w:val="ConsPlusNormal"/>
        <w:jc w:val="both"/>
      </w:pPr>
    </w:p>
    <w:p w:rsidR="00386084" w:rsidRPr="00386084" w:rsidRDefault="00386084">
      <w:pPr>
        <w:pStyle w:val="ConsPlusNormal"/>
        <w:jc w:val="both"/>
      </w:pPr>
    </w:p>
    <w:p w:rsidR="00386084" w:rsidRPr="00386084" w:rsidRDefault="00386084">
      <w:pPr>
        <w:pStyle w:val="ConsPlusNormal"/>
        <w:jc w:val="both"/>
      </w:pPr>
    </w:p>
    <w:p w:rsidR="00386084" w:rsidRPr="00386084" w:rsidRDefault="00386084">
      <w:pPr>
        <w:pStyle w:val="ConsPlusNormal"/>
        <w:jc w:val="both"/>
      </w:pPr>
    </w:p>
    <w:p w:rsidR="00386084" w:rsidRPr="00386084" w:rsidRDefault="00386084">
      <w:pPr>
        <w:pStyle w:val="ConsPlusNormal"/>
        <w:jc w:val="both"/>
      </w:pPr>
    </w:p>
    <w:p w:rsidR="00386084" w:rsidRPr="00386084" w:rsidRDefault="00386084">
      <w:pPr>
        <w:pStyle w:val="ConsPlusNormal"/>
        <w:jc w:val="right"/>
        <w:outlineLvl w:val="0"/>
      </w:pPr>
      <w:r w:rsidRPr="00386084">
        <w:t>Утверждены</w:t>
      </w:r>
    </w:p>
    <w:p w:rsidR="00386084" w:rsidRPr="00386084" w:rsidRDefault="00386084">
      <w:pPr>
        <w:pStyle w:val="ConsPlusNormal"/>
        <w:jc w:val="right"/>
      </w:pPr>
      <w:r w:rsidRPr="00386084">
        <w:t>постановлением Правительства</w:t>
      </w:r>
    </w:p>
    <w:p w:rsidR="00386084" w:rsidRPr="00386084" w:rsidRDefault="00386084">
      <w:pPr>
        <w:pStyle w:val="ConsPlusNormal"/>
        <w:jc w:val="right"/>
      </w:pPr>
      <w:r w:rsidRPr="00386084">
        <w:t>Российской Федерации</w:t>
      </w:r>
    </w:p>
    <w:p w:rsidR="00386084" w:rsidRPr="00386084" w:rsidRDefault="00386084">
      <w:pPr>
        <w:pStyle w:val="ConsPlusNormal"/>
        <w:jc w:val="right"/>
      </w:pPr>
      <w:r w:rsidRPr="00386084">
        <w:t>от 18 июня 2021 г. N 927</w:t>
      </w:r>
    </w:p>
    <w:p w:rsidR="00386084" w:rsidRPr="00386084" w:rsidRDefault="00386084">
      <w:pPr>
        <w:pStyle w:val="ConsPlusNormal"/>
        <w:jc w:val="both"/>
      </w:pPr>
    </w:p>
    <w:p w:rsidR="00386084" w:rsidRPr="00386084" w:rsidRDefault="00386084">
      <w:pPr>
        <w:pStyle w:val="ConsPlusTitle"/>
        <w:jc w:val="center"/>
      </w:pPr>
      <w:bookmarkStart w:id="0" w:name="P28"/>
      <w:bookmarkEnd w:id="0"/>
      <w:r w:rsidRPr="00386084">
        <w:t>ИЗМЕНЕНИЯ,</w:t>
      </w:r>
    </w:p>
    <w:p w:rsidR="00386084" w:rsidRPr="00386084" w:rsidRDefault="00386084">
      <w:pPr>
        <w:pStyle w:val="ConsPlusTitle"/>
        <w:jc w:val="center"/>
      </w:pPr>
      <w:proofErr w:type="gramStart"/>
      <w:r w:rsidRPr="00386084">
        <w:t>КОТОРЫЕ</w:t>
      </w:r>
      <w:proofErr w:type="gramEnd"/>
      <w:r w:rsidRPr="00386084">
        <w:t xml:space="preserve"> ВНОСЯТСЯ В ПРОГРАММУ ГОСУДАРСТВЕННЫХ ГАРАНТИЙ</w:t>
      </w:r>
    </w:p>
    <w:p w:rsidR="00386084" w:rsidRPr="00386084" w:rsidRDefault="00386084">
      <w:pPr>
        <w:pStyle w:val="ConsPlusTitle"/>
        <w:jc w:val="center"/>
      </w:pPr>
      <w:r w:rsidRPr="00386084">
        <w:t>БЕСПЛАТНОГО ОКАЗАНИЯ ГРАЖДАНАМ МЕДИЦИНСКОЙ ПОМОЩИ</w:t>
      </w:r>
    </w:p>
    <w:p w:rsidR="00386084" w:rsidRPr="00386084" w:rsidRDefault="00386084">
      <w:pPr>
        <w:pStyle w:val="ConsPlusTitle"/>
        <w:jc w:val="center"/>
      </w:pPr>
      <w:r w:rsidRPr="00386084">
        <w:t>НА 2021 ГОД И НА ПЛАНОВЫЙ ПЕРИОД 2022</w:t>
      </w:r>
      <w:proofErr w:type="gramStart"/>
      <w:r w:rsidRPr="00386084">
        <w:t xml:space="preserve"> И</w:t>
      </w:r>
      <w:proofErr w:type="gramEnd"/>
      <w:r w:rsidRPr="00386084">
        <w:t xml:space="preserve"> 2023 ГОДОВ</w:t>
      </w:r>
    </w:p>
    <w:p w:rsidR="00386084" w:rsidRPr="00386084" w:rsidRDefault="00386084">
      <w:pPr>
        <w:pStyle w:val="ConsPlusNormal"/>
        <w:jc w:val="both"/>
      </w:pPr>
    </w:p>
    <w:p w:rsidR="00386084" w:rsidRPr="00386084" w:rsidRDefault="00386084">
      <w:pPr>
        <w:pStyle w:val="ConsPlusNormal"/>
        <w:ind w:firstLine="540"/>
        <w:jc w:val="both"/>
      </w:pPr>
      <w:r w:rsidRPr="00386084">
        <w:t>1. В разделе IV: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>а) после абзаца семнадцатого дополнить абзацами следующего содержания: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 xml:space="preserve">"С 1 июля 2021 г. в дополнение к профилактическим медицинским осмотрам и диспансеризации граждане, переболевшие новой </w:t>
      </w:r>
      <w:proofErr w:type="spellStart"/>
      <w:r w:rsidRPr="00386084">
        <w:t>коронавирусной</w:t>
      </w:r>
      <w:proofErr w:type="spellEnd"/>
      <w:r w:rsidRPr="00386084">
        <w:t xml:space="preserve"> инфекцией (COVID-19), вправе пройти углубленную диспансеризацию, включающую исследования и иные медицинские вмешательства по перечню, который приведен в приложении N 4 (далее - углубленная диспансеризация).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Pr="00386084">
        <w:t>коронавирусной</w:t>
      </w:r>
      <w:proofErr w:type="spellEnd"/>
      <w:r w:rsidRPr="00386084">
        <w:t xml:space="preserve"> инфекцией (COVID-19).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lastRenderedPageBreak/>
        <w:t>Перечень медицинских организаций, осуществляющих углубленную диспансеризацию, и порядок их работы размещаются: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>в отношении медицинских организаций, подведомственных органам исполнительной власти субъекта Российской Федерации, - органом исполнительной власти субъекта Российской Федерации в сфере охраны здоровья на его официальном сайте в информационно-телекоммуникационной сети "Интернет", а также на едином портале государственных и муниципальных услуг (функций) (далее - единый портал);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>в отношении федеральных медицинских организаций - федеральным органом исполнительной власти, осуществляющим функции и полномочия учредителя медицинской организации, на его официальном сайте в информационно-телекоммуникационной сети "Интернет", а также на едином портале.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  <w:bookmarkStart w:id="1" w:name="_GoBack"/>
      <w:bookmarkEnd w:id="1"/>
    </w:p>
    <w:p w:rsidR="00386084" w:rsidRPr="00386084" w:rsidRDefault="00386084">
      <w:pPr>
        <w:pStyle w:val="ConsPlusNormal"/>
        <w:spacing w:before="220"/>
        <w:ind w:firstLine="540"/>
        <w:jc w:val="both"/>
      </w:pPr>
      <w:proofErr w:type="gramStart"/>
      <w:r w:rsidRPr="00386084">
        <w:t>Медицинские организации, в том числе подведомственные федеральным органам исполнительной власти и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</w:t>
      </w:r>
      <w:proofErr w:type="gramEnd"/>
      <w:r w:rsidRPr="00386084">
        <w:t xml:space="preserve"> Территориальные фонды обязательного медицинского страхования доводят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портала, сети радиотелефонной связи (смс-сообщения) и иных доступных сре</w:t>
      </w:r>
      <w:proofErr w:type="gramStart"/>
      <w:r w:rsidRPr="00386084">
        <w:t>дств св</w:t>
      </w:r>
      <w:proofErr w:type="gramEnd"/>
      <w:r w:rsidRPr="00386084">
        <w:t>язи.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>Запись граждан на углубленную диспансеризацию осуществляется в установленном порядке, в том числе с использованием единого портала.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>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пунктом 1 приложения N 4 к Программе в течение одного дня.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proofErr w:type="gramStart"/>
      <w:r w:rsidRPr="00386084">
        <w:t xml:space="preserve"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</w:t>
      </w:r>
      <w:proofErr w:type="spellStart"/>
      <w:r w:rsidRPr="00386084">
        <w:t>коронавирусной</w:t>
      </w:r>
      <w:proofErr w:type="spellEnd"/>
      <w:r w:rsidRPr="00386084">
        <w:t xml:space="preserve"> инфекцией (COVID-19), гражданин в установленном порядке ставится на диспансерное наблюдение, при наличии показаний ему оказывается соответствующее лечение и медицинская реабилитация в порядке, установленном Министерством здравоохранения Российской Федерации, предоставляются лекарственные препараты в соответствии с законодательством Российской Федерации.</w:t>
      </w:r>
      <w:proofErr w:type="gramEnd"/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>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страхования, в том числе по вопросам осуществления мониторинга прохождения углубленной диспансеризации и ее результатов</w:t>
      </w:r>
      <w:proofErr w:type="gramStart"/>
      <w:r w:rsidRPr="00386084">
        <w:t>.";</w:t>
      </w:r>
      <w:proofErr w:type="gramEnd"/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>б) абзац восемнадцатый после слова "диспансеризации" дополнить словами ", в том числе углубленной</w:t>
      </w:r>
      <w:proofErr w:type="gramStart"/>
      <w:r w:rsidRPr="00386084">
        <w:t>,"</w:t>
      </w:r>
      <w:proofErr w:type="gramEnd"/>
      <w:r w:rsidRPr="00386084">
        <w:t>;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>в) абзац девятнадцатый после слова "диспансеризации</w:t>
      </w:r>
      <w:proofErr w:type="gramStart"/>
      <w:r w:rsidRPr="00386084">
        <w:t>,"</w:t>
      </w:r>
      <w:proofErr w:type="gramEnd"/>
      <w:r w:rsidRPr="00386084">
        <w:t xml:space="preserve"> дополнить словами "включая </w:t>
      </w:r>
      <w:r w:rsidRPr="00386084">
        <w:lastRenderedPageBreak/>
        <w:t>углубленную диспансеризацию,".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>2. Раздел V после абзаца шестого дополнить абзацем следующего содержания: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>"углубленной диспансеризации, в том числе в 2021 году за счет иных межбюджетных трансфертов бюджетам субъектов Российской Федерации на финансовое обеспечение расходных обязательств субъектов Российской Федерации и г. Байконура по предоставлению межбюджетных трансфертов бюджету соответствующего территориального фонда обязательного медицинского страхования на оплату углубленной диспансеризации;".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>3. Дополнить приложением N 4 следующего содержания:</w:t>
      </w:r>
    </w:p>
    <w:p w:rsidR="00386084" w:rsidRPr="00386084" w:rsidRDefault="00386084">
      <w:pPr>
        <w:pStyle w:val="ConsPlusNormal"/>
        <w:jc w:val="both"/>
      </w:pPr>
    </w:p>
    <w:p w:rsidR="00386084" w:rsidRPr="00386084" w:rsidRDefault="00386084">
      <w:pPr>
        <w:pStyle w:val="ConsPlusNormal"/>
        <w:jc w:val="right"/>
      </w:pPr>
      <w:r w:rsidRPr="00386084">
        <w:t>"Приложение N 4</w:t>
      </w:r>
    </w:p>
    <w:p w:rsidR="00386084" w:rsidRPr="00386084" w:rsidRDefault="00386084">
      <w:pPr>
        <w:pStyle w:val="ConsPlusNormal"/>
        <w:jc w:val="right"/>
      </w:pPr>
      <w:r w:rsidRPr="00386084">
        <w:t>к Программе государственных гарантий</w:t>
      </w:r>
    </w:p>
    <w:p w:rsidR="00386084" w:rsidRPr="00386084" w:rsidRDefault="00386084">
      <w:pPr>
        <w:pStyle w:val="ConsPlusNormal"/>
        <w:jc w:val="right"/>
      </w:pPr>
      <w:r w:rsidRPr="00386084">
        <w:t>бесплатного оказания гражданам</w:t>
      </w:r>
    </w:p>
    <w:p w:rsidR="00386084" w:rsidRPr="00386084" w:rsidRDefault="00386084">
      <w:pPr>
        <w:pStyle w:val="ConsPlusNormal"/>
        <w:jc w:val="right"/>
      </w:pPr>
      <w:r w:rsidRPr="00386084">
        <w:t>медицинской помощи на 2021 год</w:t>
      </w:r>
    </w:p>
    <w:p w:rsidR="00386084" w:rsidRPr="00386084" w:rsidRDefault="00386084">
      <w:pPr>
        <w:pStyle w:val="ConsPlusNormal"/>
        <w:jc w:val="right"/>
      </w:pPr>
      <w:r w:rsidRPr="00386084">
        <w:t>и на плановый период 2022 и 2023 годов</w:t>
      </w:r>
    </w:p>
    <w:p w:rsidR="00386084" w:rsidRPr="00386084" w:rsidRDefault="00386084">
      <w:pPr>
        <w:pStyle w:val="ConsPlusNormal"/>
        <w:jc w:val="both"/>
      </w:pPr>
    </w:p>
    <w:p w:rsidR="00386084" w:rsidRPr="00386084" w:rsidRDefault="00386084">
      <w:pPr>
        <w:pStyle w:val="ConsPlusNormal"/>
        <w:jc w:val="center"/>
      </w:pPr>
      <w:r w:rsidRPr="00386084">
        <w:t>ПЕРЕЧЕНЬ</w:t>
      </w:r>
    </w:p>
    <w:p w:rsidR="00386084" w:rsidRPr="00386084" w:rsidRDefault="00386084">
      <w:pPr>
        <w:pStyle w:val="ConsPlusNormal"/>
        <w:jc w:val="center"/>
      </w:pPr>
      <w:r w:rsidRPr="00386084">
        <w:t>ИССЛЕДОВАНИЙ И ИНЫХ МЕДИЦИНСКИХ ВМЕШАТЕЛЬСТВ, ПРОВОДИМЫХ</w:t>
      </w:r>
    </w:p>
    <w:p w:rsidR="00386084" w:rsidRPr="00386084" w:rsidRDefault="00386084">
      <w:pPr>
        <w:pStyle w:val="ConsPlusNormal"/>
        <w:jc w:val="center"/>
      </w:pPr>
      <w:r w:rsidRPr="00386084">
        <w:t>В РАМКАХ УГЛУБЛЕННОЙ ДИСПАНСЕРИЗАЦИИ</w:t>
      </w:r>
    </w:p>
    <w:p w:rsidR="00386084" w:rsidRPr="00386084" w:rsidRDefault="00386084">
      <w:pPr>
        <w:pStyle w:val="ConsPlusNormal"/>
        <w:jc w:val="both"/>
      </w:pPr>
    </w:p>
    <w:p w:rsidR="00386084" w:rsidRPr="00386084" w:rsidRDefault="00386084">
      <w:pPr>
        <w:pStyle w:val="ConsPlusNormal"/>
        <w:ind w:firstLine="540"/>
        <w:jc w:val="both"/>
      </w:pPr>
      <w:r w:rsidRPr="00386084">
        <w:t xml:space="preserve">1. Первый этап углубленной диспансеризации проводится в целях выявления у граждан, перенесших новую </w:t>
      </w:r>
      <w:proofErr w:type="spellStart"/>
      <w:r w:rsidRPr="00386084">
        <w:t>коронавирусную</w:t>
      </w:r>
      <w:proofErr w:type="spellEnd"/>
      <w:r w:rsidRPr="00386084">
        <w:t xml:space="preserve"> инфекцию COVID-19,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>а) измерение насыщения крови кислородом (сатурация) в покое;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>в) проведение спирометрии или спирографии;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>г) общий (клинический) анализ крови развернутый;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 xml:space="preserve"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</w:t>
      </w:r>
      <w:proofErr w:type="spellStart"/>
      <w:r w:rsidRPr="00386084">
        <w:t>аланинаминотрансферазы</w:t>
      </w:r>
      <w:proofErr w:type="spellEnd"/>
      <w:r w:rsidRPr="00386084">
        <w:t xml:space="preserve"> в крови, определение активности </w:t>
      </w:r>
      <w:proofErr w:type="spellStart"/>
      <w:r w:rsidRPr="00386084">
        <w:t>аспартатаминотрансферазы</w:t>
      </w:r>
      <w:proofErr w:type="spellEnd"/>
      <w:r w:rsidRPr="00386084">
        <w:t xml:space="preserve"> в крови, определение активности </w:t>
      </w:r>
      <w:proofErr w:type="spellStart"/>
      <w:r w:rsidRPr="00386084">
        <w:t>лактатдегидрогеназы</w:t>
      </w:r>
      <w:proofErr w:type="spellEnd"/>
      <w:r w:rsidRPr="00386084">
        <w:t xml:space="preserve"> в крови, исследование уровня </w:t>
      </w:r>
      <w:proofErr w:type="spellStart"/>
      <w:r w:rsidRPr="00386084">
        <w:t>креатинина</w:t>
      </w:r>
      <w:proofErr w:type="spellEnd"/>
      <w:r w:rsidRPr="00386084">
        <w:t xml:space="preserve"> в крови);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>е) определение концентрации Д-</w:t>
      </w:r>
      <w:proofErr w:type="spellStart"/>
      <w:r w:rsidRPr="00386084">
        <w:t>димера</w:t>
      </w:r>
      <w:proofErr w:type="spellEnd"/>
      <w:r w:rsidRPr="00386084">
        <w:t xml:space="preserve"> в крови у граждан, перенесших среднюю степень тяжести и выше новой </w:t>
      </w:r>
      <w:proofErr w:type="spellStart"/>
      <w:r w:rsidRPr="00386084">
        <w:t>коронавирусной</w:t>
      </w:r>
      <w:proofErr w:type="spellEnd"/>
      <w:r w:rsidRPr="00386084">
        <w:t xml:space="preserve"> инфекции (COVID-19);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>ж) проведение рентгенографии органов грудной клетки (если не выполнялась ранее в течение года);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>з) прием (осмотр) врачом-терапевтом (участковым терапевтом, врачом общей практики).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>2. Второй этап диспансеризации проводится в целях дополнительного обследования и уточнения диагноза заболевания (состояния) и включает в себя: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 xml:space="preserve">а) проведение эхокардиографии (в случае показателя сатурации в покое 94 процента и ниже, </w:t>
      </w:r>
      <w:r w:rsidRPr="00386084">
        <w:lastRenderedPageBreak/>
        <w:t>а также по результатам проведения теста с 6-минутной ходьбой);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386084" w:rsidRPr="00386084" w:rsidRDefault="00386084">
      <w:pPr>
        <w:pStyle w:val="ConsPlusNormal"/>
        <w:spacing w:before="220"/>
        <w:ind w:firstLine="540"/>
        <w:jc w:val="both"/>
      </w:pPr>
      <w:r w:rsidRPr="00386084">
        <w:t>в) дуплексное сканирование вен нижних конечностей (при наличии показаний по результатам определения концентрации Д-</w:t>
      </w:r>
      <w:proofErr w:type="spellStart"/>
      <w:r w:rsidRPr="00386084">
        <w:t>димера</w:t>
      </w:r>
      <w:proofErr w:type="spellEnd"/>
      <w:r w:rsidRPr="00386084">
        <w:t xml:space="preserve"> в крови)</w:t>
      </w:r>
      <w:proofErr w:type="gramStart"/>
      <w:r w:rsidRPr="00386084">
        <w:t>."</w:t>
      </w:r>
      <w:proofErr w:type="gramEnd"/>
      <w:r w:rsidRPr="00386084">
        <w:t>.</w:t>
      </w:r>
    </w:p>
    <w:p w:rsidR="00386084" w:rsidRPr="00386084" w:rsidRDefault="00386084">
      <w:pPr>
        <w:pStyle w:val="ConsPlusNormal"/>
        <w:jc w:val="both"/>
      </w:pPr>
    </w:p>
    <w:p w:rsidR="00386084" w:rsidRPr="00386084" w:rsidRDefault="00386084">
      <w:pPr>
        <w:pStyle w:val="ConsPlusNormal"/>
        <w:jc w:val="both"/>
      </w:pPr>
    </w:p>
    <w:p w:rsidR="00386084" w:rsidRPr="00386084" w:rsidRDefault="003860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2836" w:rsidRPr="00386084" w:rsidRDefault="00092836"/>
    <w:sectPr w:rsidR="00092836" w:rsidRPr="00386084" w:rsidSect="0098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084"/>
    <w:rsid w:val="00092836"/>
    <w:rsid w:val="0038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6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60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60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60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2021-06-30T10:30:00Z</dcterms:created>
  <dcterms:modified xsi:type="dcterms:W3CDTF">2021-06-30T10:36:00Z</dcterms:modified>
</cp:coreProperties>
</file>